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E3E0" w14:textId="79DCEB93" w:rsidR="002452EA" w:rsidRPr="004E49FD" w:rsidRDefault="002452EA" w:rsidP="002452EA">
      <w:pPr>
        <w:rPr>
          <w:rFonts w:ascii="Verdana" w:hAnsi="Verdana"/>
          <w:sz w:val="21"/>
          <w:szCs w:val="21"/>
          <w:lang w:val="es-ES"/>
        </w:rPr>
      </w:pPr>
      <w:r w:rsidRPr="004E49FD">
        <w:rPr>
          <w:rFonts w:ascii="Verdana" w:hAnsi="Verdana"/>
          <w:sz w:val="21"/>
          <w:szCs w:val="21"/>
          <w:lang w:val="es-ES"/>
        </w:rPr>
        <w:t xml:space="preserve">Estimado </w:t>
      </w:r>
      <w:r w:rsidR="0077464A" w:rsidRPr="004E49FD">
        <w:rPr>
          <w:rFonts w:ascii="Verdana" w:hAnsi="Verdana"/>
          <w:sz w:val="21"/>
          <w:szCs w:val="21"/>
          <w:lang w:val="es-ES"/>
        </w:rPr>
        <w:t>P</w:t>
      </w:r>
      <w:r w:rsidRPr="004E49FD">
        <w:rPr>
          <w:rFonts w:ascii="Verdana" w:hAnsi="Verdana"/>
          <w:sz w:val="21"/>
          <w:szCs w:val="21"/>
          <w:lang w:val="es-ES"/>
        </w:rPr>
        <w:t>adre/</w:t>
      </w:r>
      <w:r w:rsidR="0077464A" w:rsidRPr="004E49FD">
        <w:rPr>
          <w:rFonts w:ascii="Verdana" w:hAnsi="Verdana"/>
          <w:sz w:val="21"/>
          <w:szCs w:val="21"/>
          <w:lang w:val="es-ES"/>
        </w:rPr>
        <w:t>M</w:t>
      </w:r>
      <w:r w:rsidRPr="004E49FD">
        <w:rPr>
          <w:rFonts w:ascii="Verdana" w:hAnsi="Verdana"/>
          <w:sz w:val="21"/>
          <w:szCs w:val="21"/>
          <w:lang w:val="es-ES"/>
        </w:rPr>
        <w:t>adre/</w:t>
      </w:r>
      <w:r w:rsidR="0077464A" w:rsidRPr="004E49FD">
        <w:rPr>
          <w:rFonts w:ascii="Verdana" w:hAnsi="Verdana"/>
          <w:sz w:val="21"/>
          <w:szCs w:val="21"/>
          <w:lang w:val="es-ES"/>
        </w:rPr>
        <w:t>T</w:t>
      </w:r>
      <w:r w:rsidRPr="004E49FD">
        <w:rPr>
          <w:rFonts w:ascii="Verdana" w:hAnsi="Verdana"/>
          <w:sz w:val="21"/>
          <w:szCs w:val="21"/>
          <w:lang w:val="es-ES"/>
        </w:rPr>
        <w:t>utor legal:</w:t>
      </w:r>
    </w:p>
    <w:p w14:paraId="5E93DDA4" w14:textId="77777777" w:rsidR="002452EA" w:rsidRPr="004E49FD" w:rsidRDefault="002452EA" w:rsidP="002452EA">
      <w:pPr>
        <w:rPr>
          <w:rFonts w:ascii="Verdana" w:hAnsi="Verdana"/>
          <w:color w:val="A8D08D" w:themeColor="accent6" w:themeTint="99"/>
          <w:sz w:val="21"/>
          <w:szCs w:val="21"/>
          <w:lang w:val="es-ES"/>
        </w:rPr>
      </w:pPr>
    </w:p>
    <w:p w14:paraId="757FC32D" w14:textId="34475AED" w:rsidR="002452EA" w:rsidRPr="004E49FD" w:rsidRDefault="002452EA" w:rsidP="002452EA">
      <w:pPr>
        <w:rPr>
          <w:rFonts w:ascii="Verdana" w:hAnsi="Verdana"/>
          <w:sz w:val="21"/>
          <w:szCs w:val="21"/>
          <w:lang w:val="es-ES"/>
        </w:rPr>
      </w:pPr>
      <w:r w:rsidRPr="004E49FD">
        <w:rPr>
          <w:rFonts w:ascii="Verdana" w:hAnsi="Verdana"/>
          <w:sz w:val="21"/>
          <w:szCs w:val="21"/>
          <w:lang w:val="es-ES"/>
        </w:rPr>
        <w:t xml:space="preserve">Esta carta es para informarle que su hijo/a podría haber estado expuesto/a </w:t>
      </w:r>
      <w:proofErr w:type="spellStart"/>
      <w:r w:rsidRPr="004E49FD">
        <w:rPr>
          <w:rFonts w:ascii="Verdana" w:hAnsi="Verdana"/>
          <w:sz w:val="21"/>
          <w:szCs w:val="21"/>
          <w:lang w:val="es-ES"/>
        </w:rPr>
        <w:t>a</w:t>
      </w:r>
      <w:proofErr w:type="spellEnd"/>
      <w:r w:rsidRPr="004E49FD">
        <w:rPr>
          <w:rFonts w:ascii="Verdana" w:hAnsi="Verdana"/>
          <w:sz w:val="21"/>
          <w:szCs w:val="21"/>
          <w:lang w:val="es-ES"/>
        </w:rPr>
        <w:t xml:space="preserve"> la </w:t>
      </w:r>
      <w:r w:rsidR="00750E9A" w:rsidRPr="004E49FD">
        <w:rPr>
          <w:rFonts w:ascii="Verdana" w:hAnsi="Verdana"/>
          <w:sz w:val="21"/>
          <w:szCs w:val="21"/>
          <w:lang w:val="es-ES"/>
        </w:rPr>
        <w:t>V</w:t>
      </w:r>
      <w:r w:rsidRPr="004E49FD">
        <w:rPr>
          <w:rFonts w:ascii="Verdana" w:hAnsi="Verdana"/>
          <w:sz w:val="21"/>
          <w:szCs w:val="21"/>
          <w:lang w:val="es-ES"/>
        </w:rPr>
        <w:t>aricela</w:t>
      </w:r>
      <w:r w:rsidR="00750E9A" w:rsidRPr="004E49FD">
        <w:rPr>
          <w:rFonts w:ascii="Verdana" w:hAnsi="Verdana"/>
          <w:sz w:val="21"/>
          <w:szCs w:val="21"/>
          <w:lang w:val="es-ES"/>
        </w:rPr>
        <w:t>,</w:t>
      </w:r>
      <w:r w:rsidRPr="004E49FD">
        <w:rPr>
          <w:rFonts w:ascii="Verdana" w:hAnsi="Verdana"/>
          <w:sz w:val="21"/>
          <w:szCs w:val="21"/>
          <w:lang w:val="es-ES"/>
        </w:rPr>
        <w:t xml:space="preserve"> el</w:t>
      </w:r>
      <w:r w:rsidR="0077464A" w:rsidRPr="004E49FD">
        <w:rPr>
          <w:rFonts w:ascii="Verdana" w:hAnsi="Verdana"/>
          <w:sz w:val="21"/>
          <w:szCs w:val="21"/>
          <w:lang w:val="es-ES"/>
        </w:rPr>
        <w:t xml:space="preserve"> d</w:t>
      </w:r>
      <w:r w:rsidR="00E751A1" w:rsidRPr="004E49FD">
        <w:rPr>
          <w:rFonts w:ascii="Verdana" w:hAnsi="Verdana"/>
          <w:sz w:val="21"/>
          <w:szCs w:val="21"/>
          <w:lang w:val="es-ES"/>
        </w:rPr>
        <w:t>í</w:t>
      </w:r>
      <w:r w:rsidR="0077464A" w:rsidRPr="004E49FD">
        <w:rPr>
          <w:rFonts w:ascii="Verdana" w:hAnsi="Verdana"/>
          <w:sz w:val="21"/>
          <w:szCs w:val="21"/>
          <w:lang w:val="es-ES"/>
        </w:rPr>
        <w:t xml:space="preserve">a </w:t>
      </w:r>
      <w:r w:rsidRPr="004E49FD">
        <w:rPr>
          <w:rFonts w:ascii="Verdana" w:hAnsi="Verdana"/>
          <w:color w:val="FF0000"/>
          <w:sz w:val="21"/>
          <w:szCs w:val="21"/>
          <w:lang w:val="es-ES"/>
        </w:rPr>
        <w:t xml:space="preserve">[insertar fecha] </w:t>
      </w:r>
      <w:r w:rsidRPr="004E49FD">
        <w:rPr>
          <w:rFonts w:ascii="Verdana" w:hAnsi="Verdana"/>
          <w:sz w:val="21"/>
          <w:szCs w:val="21"/>
          <w:lang w:val="es-ES"/>
        </w:rPr>
        <w:t xml:space="preserve">en </w:t>
      </w:r>
      <w:r w:rsidRPr="004E49FD">
        <w:rPr>
          <w:rFonts w:ascii="Verdana" w:hAnsi="Verdana"/>
          <w:color w:val="FF0000"/>
          <w:sz w:val="21"/>
          <w:szCs w:val="21"/>
          <w:lang w:val="es-ES"/>
        </w:rPr>
        <w:t>[insertar lugar]</w:t>
      </w:r>
      <w:r w:rsidRPr="004E49FD">
        <w:rPr>
          <w:rFonts w:ascii="Verdana" w:hAnsi="Verdana"/>
          <w:sz w:val="21"/>
          <w:szCs w:val="21"/>
          <w:lang w:val="es-ES"/>
        </w:rPr>
        <w:t>. El objetivo de esta carta es brindarle información para ayudar a controlar y prevenir la propagación de la varicela.</w:t>
      </w:r>
    </w:p>
    <w:p w14:paraId="6EBB0B8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11C48988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¿Qué es la varicela?</w:t>
      </w:r>
    </w:p>
    <w:p w14:paraId="3BDCD96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228E458D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varicela es una enfermedad altamente contagiosa causada por el virus varicela-zóster.</w:t>
      </w:r>
    </w:p>
    <w:p w14:paraId="470EFDFA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25322BCD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¿Cuáles son los síntomas?</w:t>
      </w:r>
    </w:p>
    <w:p w14:paraId="10C711FF" w14:textId="77777777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68B949A5" w14:textId="1AE68F1D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Los síntomas pueden incluir fiebre, cansancio, pérdida de apetito, dolor de cabeza y sarpullido que se transforma en ampollas con picazón y líquido, que finalmente se convierten en costras. El sarpullido puede aparecer primero en la espalda, el pecho y la cara, y luego extenderse por todo el cuerpo, incluyendo el interior de la boca, los párpados o la zona genital. Por lo general, las ampollas tardan aproximadamente una semana en convertirse en costras.</w:t>
      </w:r>
    </w:p>
    <w:p w14:paraId="1A0D103F" w14:textId="02350A05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65044E88" w14:textId="77777777" w:rsidR="002452EA" w:rsidRPr="004E49FD" w:rsidRDefault="002452EA" w:rsidP="002452EA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¿Cómo se propaga?</w:t>
      </w:r>
    </w:p>
    <w:p w14:paraId="7145A83F" w14:textId="4EFA5170" w:rsidR="002452EA" w:rsidRPr="004E49FD" w:rsidRDefault="002452EA" w:rsidP="002452EA">
      <w:pPr>
        <w:rPr>
          <w:rFonts w:ascii="Verdana" w:hAnsi="Verdana"/>
          <w:sz w:val="21"/>
          <w:szCs w:val="21"/>
          <w:lang w:val="es-CO"/>
        </w:rPr>
      </w:pPr>
    </w:p>
    <w:p w14:paraId="47CE2015" w14:textId="0339687C" w:rsidR="002452EA" w:rsidRPr="004E49FD" w:rsidRDefault="0077464A" w:rsidP="002452EA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Varicela s</w:t>
      </w:r>
      <w:r w:rsidR="002452EA" w:rsidRPr="004E49FD">
        <w:rPr>
          <w:rFonts w:ascii="Verdana" w:hAnsi="Verdana"/>
          <w:sz w:val="21"/>
          <w:szCs w:val="21"/>
          <w:lang w:val="es-CO"/>
        </w:rPr>
        <w:t>e transmite de persona a persona por contacto directo o a través del aire, cuando una persona infectada tose o estornuda. La varicela se puede propagar durante uno o dos días antes de que aparezca la erupción</w:t>
      </w:r>
      <w:r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</w:t>
      </w:r>
      <w:r w:rsidR="00F80039" w:rsidRPr="004E49FD">
        <w:rPr>
          <w:rFonts w:ascii="Verdana" w:hAnsi="Verdana"/>
          <w:sz w:val="21"/>
          <w:szCs w:val="21"/>
          <w:lang w:val="es-CO"/>
        </w:rPr>
        <w:t>o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hasta que todas las ampollas formen costra</w:t>
      </w:r>
      <w:r w:rsidR="00F80039"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y no aparezcan nuevas lesiones en un plazo de 24 horas.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Se necesitan entre 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10 y 21 días después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de tener </w:t>
      </w:r>
      <w:r w:rsidR="002452EA" w:rsidRPr="004E49FD">
        <w:rPr>
          <w:rFonts w:ascii="Verdana" w:hAnsi="Verdana"/>
          <w:sz w:val="21"/>
          <w:szCs w:val="21"/>
          <w:lang w:val="es-CO"/>
        </w:rPr>
        <w:t>contacto con una persona infectada</w:t>
      </w:r>
      <w:r w:rsidR="00AD5738" w:rsidRPr="004E49FD">
        <w:rPr>
          <w:rFonts w:ascii="Verdana" w:hAnsi="Verdana"/>
          <w:sz w:val="21"/>
          <w:szCs w:val="21"/>
          <w:lang w:val="es-CO"/>
        </w:rPr>
        <w:t>,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 para que alguien desarrolle la enfermedad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. </w:t>
      </w:r>
      <w:r w:rsidR="00F80039" w:rsidRPr="004E49FD">
        <w:rPr>
          <w:rFonts w:ascii="Verdana" w:hAnsi="Verdana"/>
          <w:sz w:val="21"/>
          <w:szCs w:val="21"/>
          <w:lang w:val="es-CO"/>
        </w:rPr>
        <w:t xml:space="preserve"> </w:t>
      </w:r>
      <w:r w:rsidR="002452EA" w:rsidRPr="004E49FD">
        <w:rPr>
          <w:rFonts w:ascii="Verdana" w:hAnsi="Verdana"/>
          <w:sz w:val="21"/>
          <w:szCs w:val="21"/>
          <w:lang w:val="es-CO"/>
        </w:rPr>
        <w:t>La varicela en personas vacunadas suele ser leve, con una duración más corta</w:t>
      </w:r>
      <w:r w:rsidR="00F80039" w:rsidRPr="004E49FD">
        <w:rPr>
          <w:rFonts w:ascii="Verdana" w:hAnsi="Verdana"/>
          <w:sz w:val="21"/>
          <w:szCs w:val="21"/>
          <w:lang w:val="es-CO"/>
        </w:rPr>
        <w:t>,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 y 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con la presencia de </w:t>
      </w:r>
      <w:r w:rsidR="002452EA" w:rsidRPr="004E49FD">
        <w:rPr>
          <w:rFonts w:ascii="Verdana" w:hAnsi="Verdana"/>
          <w:sz w:val="21"/>
          <w:szCs w:val="21"/>
          <w:lang w:val="es-CO"/>
        </w:rPr>
        <w:t xml:space="preserve">menos de 50 lesiones. La erupción puede ser atípica, con 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la presencia de algunas </w:t>
      </w:r>
      <w:r w:rsidR="00E751A1" w:rsidRPr="004E49FD">
        <w:rPr>
          <w:rFonts w:ascii="Verdana" w:hAnsi="Verdana"/>
          <w:sz w:val="21"/>
          <w:szCs w:val="21"/>
          <w:lang w:val="es-CO"/>
        </w:rPr>
        <w:t>manchas rojas</w:t>
      </w:r>
      <w:r w:rsidR="00AD5738" w:rsidRPr="004E49FD">
        <w:rPr>
          <w:rFonts w:ascii="Verdana" w:hAnsi="Verdana"/>
          <w:sz w:val="21"/>
          <w:szCs w:val="21"/>
          <w:lang w:val="es-CO"/>
        </w:rPr>
        <w:t xml:space="preserve">, </w:t>
      </w:r>
      <w:r w:rsidR="00E751A1" w:rsidRPr="004E49FD">
        <w:rPr>
          <w:rFonts w:ascii="Verdana" w:hAnsi="Verdana"/>
          <w:sz w:val="21"/>
          <w:szCs w:val="21"/>
          <w:lang w:val="es-CO"/>
        </w:rPr>
        <w:t xml:space="preserve">o la presencia de unas pocas ampollas o ninguna. </w:t>
      </w:r>
    </w:p>
    <w:p w14:paraId="19BF0562" w14:textId="503E3A12" w:rsidR="00F555A8" w:rsidRPr="004E49FD" w:rsidRDefault="00F555A8" w:rsidP="00F555A8">
      <w:pPr>
        <w:ind w:firstLine="720"/>
        <w:rPr>
          <w:rFonts w:ascii="Verdana" w:hAnsi="Verdana"/>
          <w:sz w:val="21"/>
          <w:szCs w:val="21"/>
          <w:lang w:val="es-CO"/>
        </w:rPr>
      </w:pPr>
    </w:p>
    <w:p w14:paraId="438AC219" w14:textId="14EADF23" w:rsidR="00F555A8" w:rsidRPr="004E49FD" w:rsidRDefault="00F555A8" w:rsidP="00F555A8">
      <w:pPr>
        <w:ind w:firstLine="720"/>
        <w:rPr>
          <w:rFonts w:ascii="Verdana" w:hAnsi="Verdana"/>
          <w:sz w:val="21"/>
          <w:szCs w:val="21"/>
          <w:lang w:val="es-CO"/>
        </w:rPr>
      </w:pPr>
    </w:p>
    <w:p w14:paraId="6906B804" w14:textId="77777777" w:rsidR="00F226FF" w:rsidRPr="004E49FD" w:rsidRDefault="00F226FF" w:rsidP="00F226FF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¿Cómo se puede prevenir?</w:t>
      </w:r>
    </w:p>
    <w:p w14:paraId="41CE4D77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227EAA2B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La mejor protección contra la varicela es estar al día con la vacuna contra la varicela.</w:t>
      </w:r>
    </w:p>
    <w:p w14:paraId="70530896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C7D61F2" w14:textId="77777777" w:rsidR="00F226FF" w:rsidRPr="004E49FD" w:rsidRDefault="00F226FF" w:rsidP="00F226FF">
      <w:pPr>
        <w:rPr>
          <w:rFonts w:ascii="Verdana" w:hAnsi="Verdana"/>
          <w:b/>
          <w:bCs/>
          <w:sz w:val="21"/>
          <w:szCs w:val="21"/>
          <w:lang w:val="es-CO"/>
        </w:rPr>
      </w:pPr>
      <w:r w:rsidRPr="004E49FD">
        <w:rPr>
          <w:rFonts w:ascii="Verdana" w:hAnsi="Verdana"/>
          <w:b/>
          <w:bCs/>
          <w:sz w:val="21"/>
          <w:szCs w:val="21"/>
          <w:lang w:val="es-CO"/>
        </w:rPr>
        <w:t>¿Qué hacer si su hijo presenta síntomas?</w:t>
      </w:r>
    </w:p>
    <w:p w14:paraId="312359B5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4353199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Permanezca en casa alejado de otras personas hasta que todas las ampollas hayan formado costras y no aparezcan nuevas lesiones en un período de 24 horas.</w:t>
      </w:r>
    </w:p>
    <w:p w14:paraId="77BC80F0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15AB6689" w14:textId="7B5F32F2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Mantenga limpias todas las manchas, ampollas y otras heridas causadas por la varicela</w:t>
      </w:r>
      <w:r w:rsidR="00E9603D" w:rsidRPr="004E49FD">
        <w:rPr>
          <w:rFonts w:ascii="Verdana" w:hAnsi="Verdana"/>
          <w:sz w:val="21"/>
          <w:szCs w:val="21"/>
          <w:lang w:val="es-CO"/>
        </w:rPr>
        <w:t>. E</w:t>
      </w:r>
      <w:r w:rsidRPr="004E49FD">
        <w:rPr>
          <w:rFonts w:ascii="Verdana" w:hAnsi="Verdana"/>
          <w:sz w:val="21"/>
          <w:szCs w:val="21"/>
          <w:lang w:val="es-CO"/>
        </w:rPr>
        <w:t>sté atento a posibles signos de infección, como aumento del enrojecimiento, la hinchazón, la supuración y el dolor en la herida.</w:t>
      </w:r>
    </w:p>
    <w:p w14:paraId="6B89463F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0C58CCBC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• Es importante que su hijo tenga una cita de seguimiento con su médico de cabecera para hablar sobre los síntomas y ver si alguien en el hogar necesita vacunarse.</w:t>
      </w:r>
    </w:p>
    <w:p w14:paraId="45B306DD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001B1977" w14:textId="274C9C4F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 xml:space="preserve">Cuando consulte con su médico, muestre el reverso de esta carta. Si tiene alguna pregunta o inquietud, llame a la </w:t>
      </w:r>
      <w:r w:rsidR="00E9603D" w:rsidRPr="004E49FD">
        <w:rPr>
          <w:rFonts w:ascii="Verdana" w:hAnsi="Verdana"/>
          <w:sz w:val="21"/>
          <w:szCs w:val="21"/>
          <w:lang w:val="es-CO"/>
        </w:rPr>
        <w:t xml:space="preserve">Oficina de Salud Escolar </w:t>
      </w:r>
      <w:r w:rsidRPr="004E49FD">
        <w:rPr>
          <w:rFonts w:ascii="Verdana" w:hAnsi="Verdana"/>
          <w:sz w:val="21"/>
          <w:szCs w:val="21"/>
          <w:lang w:val="es-CO"/>
        </w:rPr>
        <w:t>[insertar número].</w:t>
      </w:r>
    </w:p>
    <w:p w14:paraId="2AACA128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3BAF347B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Atentamente,</w:t>
      </w:r>
    </w:p>
    <w:p w14:paraId="4B7D1658" w14:textId="77777777" w:rsidR="00F226FF" w:rsidRPr="004E49FD" w:rsidRDefault="00F226FF" w:rsidP="00F226FF">
      <w:pPr>
        <w:rPr>
          <w:rFonts w:ascii="Verdana" w:hAnsi="Verdana"/>
          <w:sz w:val="21"/>
          <w:szCs w:val="21"/>
          <w:lang w:val="es-CO"/>
        </w:rPr>
      </w:pPr>
    </w:p>
    <w:p w14:paraId="42C06679" w14:textId="74B2D885" w:rsidR="002452EA" w:rsidRPr="004E49FD" w:rsidRDefault="00E9603D" w:rsidP="00F226FF">
      <w:pPr>
        <w:rPr>
          <w:rFonts w:ascii="Verdana" w:hAnsi="Verdana"/>
          <w:sz w:val="21"/>
          <w:szCs w:val="21"/>
          <w:lang w:val="es-CO"/>
        </w:rPr>
      </w:pPr>
      <w:r w:rsidRPr="004E49FD">
        <w:rPr>
          <w:rFonts w:ascii="Verdana" w:hAnsi="Verdana"/>
          <w:sz w:val="21"/>
          <w:szCs w:val="21"/>
          <w:lang w:val="es-CO"/>
        </w:rPr>
        <w:t>Oficina de Salud Escolar</w:t>
      </w:r>
    </w:p>
    <w:sectPr w:rsidR="002452EA" w:rsidRPr="004E49FD" w:rsidSect="004E49FD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EA"/>
    <w:rsid w:val="0001036D"/>
    <w:rsid w:val="000B22AD"/>
    <w:rsid w:val="001E1673"/>
    <w:rsid w:val="002452EA"/>
    <w:rsid w:val="004E49FD"/>
    <w:rsid w:val="00750E9A"/>
    <w:rsid w:val="0077464A"/>
    <w:rsid w:val="00AD5738"/>
    <w:rsid w:val="00E751A1"/>
    <w:rsid w:val="00E9603D"/>
    <w:rsid w:val="00F226FF"/>
    <w:rsid w:val="00F555A8"/>
    <w:rsid w:val="00F60B52"/>
    <w:rsid w:val="00F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5FD3"/>
  <w15:chartTrackingRefBased/>
  <w15:docId w15:val="{DA5572EE-5C66-4A85-9F00-F528A71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F8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DEF485D0-3FE7-4F14-8582-17EF05ACD165}"/>
</file>

<file path=customXml/itemProps2.xml><?xml version="1.0" encoding="utf-8"?>
<ds:datastoreItem xmlns:ds="http://schemas.openxmlformats.org/officeDocument/2006/customXml" ds:itemID="{DD9D8B56-26E8-43D5-B970-9844BAA6C720}"/>
</file>

<file path=customXml/itemProps3.xml><?xml version="1.0" encoding="utf-8"?>
<ds:datastoreItem xmlns:ds="http://schemas.openxmlformats.org/officeDocument/2006/customXml" ds:itemID="{8462505C-3B0C-455C-A5B4-58DE87E61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 Government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PHD</dc:creator>
  <cp:keywords/>
  <dc:description/>
  <cp:lastModifiedBy>Elliott, Apryll</cp:lastModifiedBy>
  <cp:revision>10</cp:revision>
  <dcterms:created xsi:type="dcterms:W3CDTF">2025-09-23T17:02:00Z</dcterms:created>
  <dcterms:modified xsi:type="dcterms:W3CDTF">2026-02-27T18:03:00Z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